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08" w:rsidRPr="00D04008" w:rsidRDefault="00D04008" w:rsidP="00D04008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    </w:t>
      </w:r>
      <w:r w:rsidRPr="00D04008">
        <w:rPr>
          <w:rFonts w:ascii="Arial" w:eastAsia="Times New Roman" w:hAnsi="Arial" w:cs="Arial"/>
          <w:color w:val="000000"/>
          <w:kern w:val="36"/>
          <w:sz w:val="36"/>
          <w:szCs w:val="36"/>
        </w:rPr>
        <w:t>Будьте осторожны с газовыми баллонами</w:t>
      </w:r>
    </w:p>
    <w:p w:rsidR="00D04008" w:rsidRPr="00D04008" w:rsidRDefault="00D04008" w:rsidP="00D04008">
      <w:pPr>
        <w:shd w:val="clear" w:color="auto" w:fill="FFFFFF"/>
        <w:spacing w:line="408" w:lineRule="atLeast"/>
        <w:rPr>
          <w:rFonts w:ascii="Arial" w:eastAsia="Times New Roman" w:hAnsi="Arial" w:cs="Arial"/>
          <w:color w:val="A4A4A4"/>
          <w:sz w:val="17"/>
          <w:szCs w:val="17"/>
        </w:rPr>
      </w:pPr>
    </w:p>
    <w:p w:rsidR="00D04008" w:rsidRPr="00D04008" w:rsidRDefault="00D04008" w:rsidP="00D04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0" cy="2324100"/>
            <wp:effectExtent l="19050" t="0" r="0" b="0"/>
            <wp:docPr id="1" name="Рисунок 1" descr="http://47.mchs.gov.ru/upload/site7/document_news/GvOK0V27Bd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7.mchs.gov.ru/upload/site7/document_news/GvOK0V27Bd-big-reduce3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используемые</w:t>
      </w:r>
      <w:proofErr w:type="gramEnd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ДЕЙСТВОВАТЬ ПРИ УТЕЧКЕ МАГИСТРАЛЬНОГО ГАЗА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</w:t>
      </w:r>
      <w:proofErr w:type="gramStart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ии у о</w:t>
      </w:r>
      <w:proofErr w:type="gramEnd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ОБРАЩЕНИЯ С ГАЗОВЫМИ БАЛЛОНАМИ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Примите меры по защите баллона и газовой трубки от воздействия тепла и прямых солнечных лучей.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Воздержитесь от замены газового баллона при наличии рядом огня, горячих углей, включенных электроприборов. Перед заменой убедитесь</w:t>
      </w:r>
      <w:proofErr w:type="gramStart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Доверяйте проверку и ремонт газового оборудования только квалифицированному специалисту.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Неиспользуемые баллоны, как заправленные, так и пустые, храните вне помещения.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чистите горелки, так как их засоренность может стать причиной беды.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ОНДиПР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Всеволожского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УНДиПР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Главного управления</w:t>
      </w:r>
      <w:r w:rsidRPr="00D04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МЧС России по Ленинградской области напоминает:</w:t>
      </w:r>
    </w:p>
    <w:p w:rsid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при возникновении любой чрезвычайной ситуации необходимо срочно звонить в службу спасения по телефону "101".</w:t>
      </w:r>
    </w:p>
    <w:p w:rsid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Владельцам мобильных телефонов следует набрать номер </w:t>
      </w:r>
    </w:p>
    <w:p w:rsidR="00D04008" w:rsidRPr="00D04008" w:rsidRDefault="00D04008" w:rsidP="00D04008">
      <w:pPr>
        <w:shd w:val="clear" w:color="auto" w:fill="FFFFFF"/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"112" или "101"</w:t>
      </w:r>
    </w:p>
    <w:sectPr w:rsidR="00D04008" w:rsidRPr="00D0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08"/>
    <w:rsid w:val="00D04008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040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4008"/>
  </w:style>
  <w:style w:type="paragraph" w:styleId="a4">
    <w:name w:val="Normal (Web)"/>
    <w:basedOn w:val="a"/>
    <w:uiPriority w:val="99"/>
    <w:semiHidden/>
    <w:unhideWhenUsed/>
    <w:rsid w:val="00D0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040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040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4008"/>
  </w:style>
  <w:style w:type="paragraph" w:styleId="a4">
    <w:name w:val="Normal (Web)"/>
    <w:basedOn w:val="a"/>
    <w:uiPriority w:val="99"/>
    <w:semiHidden/>
    <w:unhideWhenUsed/>
    <w:rsid w:val="00D0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040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4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Сергей</cp:lastModifiedBy>
  <cp:revision>2</cp:revision>
  <dcterms:created xsi:type="dcterms:W3CDTF">2016-11-17T09:08:00Z</dcterms:created>
  <dcterms:modified xsi:type="dcterms:W3CDTF">2016-11-17T09:08:00Z</dcterms:modified>
</cp:coreProperties>
</file>